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黑体" w:hAnsi="黑体" w:eastAsia="黑体" w:cs="仿宋"/>
          <w:b/>
          <w:bCs/>
          <w:sz w:val="32"/>
          <w:szCs w:val="32"/>
        </w:rPr>
        <w:t>附件2：</w:t>
      </w:r>
    </w:p>
    <w:p>
      <w:pPr>
        <w:widowControl/>
        <w:jc w:val="center"/>
        <w:rPr>
          <w:rFonts w:hint="eastAsia" w:ascii="黑体" w:hAnsi="黑体" w:eastAsia="黑体" w:cs="仿宋"/>
          <w:b/>
          <w:bCs/>
          <w:sz w:val="36"/>
          <w:szCs w:val="36"/>
        </w:rPr>
      </w:pPr>
      <w:r>
        <w:rPr>
          <w:rFonts w:hint="eastAsia" w:ascii="黑体" w:hAnsi="黑体" w:eastAsia="黑体" w:cs="仿宋"/>
          <w:b/>
          <w:bCs/>
          <w:sz w:val="36"/>
          <w:szCs w:val="36"/>
        </w:rPr>
        <w:t>相关价格测算表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供应商名称:                    </w:t>
      </w:r>
      <w:r>
        <w:rPr>
          <w:rFonts w:hint="eastAsia" w:ascii="仿宋" w:hAnsi="仿宋" w:eastAsia="仿宋" w:cs="仿宋"/>
          <w:sz w:val="32"/>
          <w:szCs w:val="32"/>
        </w:rPr>
        <w:t>联系</w:t>
      </w:r>
      <w:r>
        <w:rPr>
          <w:rFonts w:ascii="仿宋" w:hAnsi="仿宋" w:eastAsia="仿宋" w:cs="仿宋"/>
          <w:sz w:val="32"/>
          <w:szCs w:val="32"/>
        </w:rPr>
        <w:t>电话：</w:t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</w:t>
      </w:r>
      <w:r>
        <w:rPr>
          <w:rFonts w:ascii="仿宋" w:hAnsi="仿宋" w:eastAsia="仿宋" w:cs="仿宋"/>
          <w:sz w:val="32"/>
          <w:szCs w:val="32"/>
        </w:rPr>
        <w:t>供应商须提供</w:t>
      </w:r>
      <w:r>
        <w:rPr>
          <w:rFonts w:hint="eastAsia" w:ascii="仿宋" w:hAnsi="仿宋" w:eastAsia="仿宋" w:cs="仿宋"/>
          <w:sz w:val="32"/>
          <w:szCs w:val="32"/>
        </w:rPr>
        <w:t>详细</w:t>
      </w:r>
      <w:r>
        <w:rPr>
          <w:rFonts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价格测算</w:t>
      </w:r>
      <w:r>
        <w:rPr>
          <w:rFonts w:ascii="仿宋" w:hAnsi="仿宋" w:eastAsia="仿宋" w:cs="仿宋"/>
          <w:sz w:val="32"/>
          <w:szCs w:val="32"/>
        </w:rPr>
        <w:t>明细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如供应商对所报产品的参数有异议，请在备注列写明所报产品的核心参数）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一标段价格测算表</w:t>
      </w:r>
    </w:p>
    <w:tbl>
      <w:tblPr>
        <w:tblStyle w:val="12"/>
        <w:tblW w:w="117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436"/>
        <w:gridCol w:w="1776"/>
        <w:gridCol w:w="2662"/>
        <w:gridCol w:w="2019"/>
        <w:gridCol w:w="777"/>
        <w:gridCol w:w="777"/>
        <w:gridCol w:w="777"/>
        <w:gridCol w:w="7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仿宋_GB2312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仿宋_GB2312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技术参数要求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奶嘴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S,M,L,XL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食品级PP材质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奶瓶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约160ml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食品级PP材质，耐摔，宽口径，可高温消毒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隔尿垫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约60cm×45cm，30片/包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采用PE防水底膜，高端绒毛浆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隔尿垫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约135cm×90cm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可水洗，速干，PE防水底膜，白色针织布，50％棉，50％涤纶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婴儿纸尿裤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S/76片，M/68片，L/50片，XL/52片，XXL/44片，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绒木浆+ 高分子吸水材料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婴儿纸尿裤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S,M,L,XL,XXL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标准规格，防入水，不</w:t>
            </w:r>
            <w:bookmarkStart w:id="0" w:name="_GoBack"/>
            <w:bookmarkEnd w:id="0"/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膨胀，儿童游泳专用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成人纸尿裤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（M/15片，L/15片，XL/10片，XXL/10片）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无纺布，高分子吸水材料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成人拉拉裤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（M/22片，L/22片，XL/20片，XXL/20片）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无纺布，高分子吸水材料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生活湿巾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约180mm*170mm，不少于80片/包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纯水，珍珠棉无纺布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独立包装湿巾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约180mm*170mm，不少于10片/包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纯水，水刺无纺布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婴儿湿巾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约180mm*170mm，不少于80片装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无纺布，纯水，甘油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婴儿沐浴露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约500毫升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任何肤质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婴儿沐浴露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约200毫升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任何肤质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儿童霜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约50g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保湿，滋润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婴儿爽身粉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约50g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新生儿天然不含滑石粉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漱口水（瓶装）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约500ml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清洁护理，薄荷味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漱口水（袋装）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约10克/条（20条装）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多口味混合装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手柄式牙刷杯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约5cmx8cmx10cm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结实耐摔，带手柄，圆滑杯口，厚度适中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牙刷（细毛）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约188mm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磨尖丝/手柄材质，PP+TPR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牙刷（中毛）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约188mm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磨尖丝/手柄材质，PP+TPR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双头棉棒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约100支装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原木浆纸轴+脱脂棉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卫生巾（日用）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约245mm，每包不少于5片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天然纯棉，高分子吸收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妇婴/个人护理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卫生巾（夜用）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约338mm，每包不少于5片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天然纯棉，高分子吸收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吸水抹布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约30cmx70cm加厚款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绒布材质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T恤衫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多号可选，多色可选，男女同款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穿着舒适，免熨烫面料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T恤衫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多号可选，多色可选，男女同款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穿着舒适，免熨烫面料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白布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宽约90cm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纯棉可高温消毒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白布带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宽约1.8寸，长约20米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纯棉材质，可高温消毒， 白布带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纯棉绳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粗约0.04mm/100米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纯棉材质，可高温消毒，手工编织，结实耐用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线手套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均码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棉纱加防滑点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隔热手套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均码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棉麻防烫手套，多色可选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帆布手套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均码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24线帆布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保护内裤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M/L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/X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/XX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/XXX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纯棉+pp塑料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遮阳帽（折叠）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均码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纯棉速干透气，防晒无死角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连裤丝袜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码数：多码可选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颜色：肉色（不脱丝）材质：加强纤维材料，夏款。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加厚水光袜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多码可选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材质：细密720针不易勾丝特点：高腰收腹，显瘦不卡档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大毛巾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约74cm×34cm约80克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A类标准，高温不掉色，新疆棉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加厚大毛巾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约74cm×34cm约150克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A类标准，高温不掉色，新疆棉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加厚浴巾（纯白色）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约70cm×140cm约400克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A类标准，高温不掉色，新疆棉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加厚浴巾（纯白色）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约70cm×140cm约500克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A类标准，高温不掉色，新疆棉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小方巾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约34cm×34cm约60克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A类标准，高温不掉色，新疆棉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加厚小方巾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约34cm×34cm约105克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A类标准，高温不掉色，新疆棉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棉织品类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浴巾（纯白色）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约74cm×34cm约100克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A类标准，高温不掉色，新疆棉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雨鞋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38-45可选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PVC塑胶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包头拖鞋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36--45多色可选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EVA材质，人体工学，DEF防滑耐磨手术室专用鞋，可浸泡消毒，一体成型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拖鞋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36--45多色可选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EVA材质，柔软回弹鞋底，夏款鞋，防滑耐磨，无异味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拖鞋（手术室专用）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35--45多色可选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EVA材质，夏款鞋，防滑耐磨，无异味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软水盐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约10kg/袋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用于净化软水处理，高纯度软水盐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热敷理疗盐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约2.5kg/袋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天然水晶海盐，健康，无重金属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眼罩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约13.5cm×7.5cm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避光抗紫外线高弹亲肤，弹力无纺布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眼罩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避光眼罩约13.5cm×7.5cm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桑蚕丝加入活性炭纤维，不勒头，不闷眼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钢丝球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约15克/个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不锈钢钢丝，独立包装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洗澡扑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2.5cm*6.5cm*12.5cm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单独方形亲肤高密度海绵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洗澡巾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约23cmx13cm多色可选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AB面设计，化纤面料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其他软杂品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沐浴花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约18cmx14cm多色选择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环保PE安全亲肤零刺激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小便池除臭芳香片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约18mm*16mm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生化酶，活性炭，塑胶，香精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洗衣液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深层清洁，棉麻织物，丝绸，毛料、贴身内衣、婴儿衣物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洗衣液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除菌，除螨99.9%，深层洁净衣物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洗衣液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棉麻织物，丝绸，毛料、贴身内衣、婴儿衣物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洗发水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约750ml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所有发质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洗发水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约1升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所有发质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洗发水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约200ml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所有发质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洗衣皂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约250克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棉麻织物，贴身内衣/婴儿衣物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肥皂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约202g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棉麻织物，领口，内衣，婴儿衣物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去污粉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约400g/袋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本产品采用优质精选天然矿物质粉，吸污剂等多种原材料精配而成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香皂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约108克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清香型洗去肌肤细菌清洁皮肤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沐浴露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约200ml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成人，适用肤质：任何肤质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沐浴露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约500ml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成人，适用肤质：任何肤质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洗面奶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大部分肌肤，敏感肌，水能润泽，双效，洁面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洗面奶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约120克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日常清洁，水能润泽，双效，洁面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牙膏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美白，去牙渍， 口气清新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牙膏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约90克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美白，去牙渍， 口气清新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润肤油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约200ml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婴幼儿专用，亲肤呵护，滋润肌肤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润肤油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约100ml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婴幼儿专用，亲肤呵护，滋润肌肤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洁厕剂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约600g/瓶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除味，清香，除垢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洗洁精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约408g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除油除霉/除菌，无毒无残留清洁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洗洁精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约1.5千克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除油除霉/除菌，无毒无残留清洁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约252克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深层杀菌，清洁，采用复合除菌技术，除菌除螨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清洁洗涤剂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约508克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深层杀菌，清洁，采用复合除菌技术，除菌除螨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驱蚊消杀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花露水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约180ml/瓶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止痒驱蚊所有肌肤，敏感性肌肤除外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驱蚊消杀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灭害灵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约600ml，金属瓶装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适用于各种飞虫，爬虫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驱蚊消杀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蚊香液套装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一瓶蚊香液约40ml/＋机器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温和长效，进口溶剂，健康有效驱蚊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驱蚊消杀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蚊香液补充装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一瓶蚊香液约40ml/2瓶装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温和长效，进口溶剂，健康有效驱蚊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食品与饮料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一袋约50斤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玉米淀粉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食品与饮料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蜂蜜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约900g/罐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油菜蜂蜜，洋槐蜂蜜，荆条蜂蜜可选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食品与饮料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橄榄油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约1000ml/桶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经络疏通，滋养肌肤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食品与饮料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矿泉水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约550ml/瓶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天然矿物质，呈弱碱性，pH值7.3±0.5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食品与饮料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矿泉水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约300ml/瓶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天然矿物质，呈弱碱性，pH值7.3±0.5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食品与饮料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矿泉水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约5升/桶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天然矿物质，呈弱碱性，pH值7.3±0.5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食品与饮料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食用油5升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约5升/桶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压榨一级花生油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食品与饮料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食用油20升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约20升/桶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压榨一级花生油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一次性品尝纸杯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约30ml，100个/包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加厚小号，竹纤维纸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保鲜袋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约40cm*60cm，100只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PE食品级，特大号，一次性食品级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保鲜袋（连卷袋）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约35cm*45cm/100只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PE食品级，点断式保鲜袋 ，加厚食品袋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保鲜膜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约30cm*5米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食品级PE材质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保鲜膜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约35cm*30米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食品级PE材质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约100根/瓶，标准尺寸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竹签，高温灭菌消毒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扁线护理牙线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约50支/盒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手柄使用50％再生塑料，牙线为食品接触塑料制成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一次性座便垫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10片/袋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无纺布加PE膜，加厚款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一次性足浴袋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约65cmx55cm，100条/包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加厚PE塑料，加厚款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一次性浴盆袋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约70cmx120cm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加厚PE塑料，加厚款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一次性游泳袋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约1.2mx1.8m，带绳，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PE塑料材质，光亮透明，无毒无味，加厚不易破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一次性浴帽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约100只加大加厚款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加厚，双筋加固，全新PE材质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一次性蓝围脖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约75cmx60cm，100条/包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每条都有自粘胶带，方便使用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一次性奶瓶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约100毫升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食品级pp材质无菌产品，环氧乙烷灭菌处理，独立包装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一次性毛巾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约30cmx70cm加厚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纯植物纤维无纺布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一次性浴巾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约60cmx120cm/折叠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植物纤维无纺布，珍珠纹/加厚型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一次性吸管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约20cm，100支/包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可弯曲吸管，可自由伸缩弯曲，不会折断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抽拉式洗脸巾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80抽，约15cmx20cm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加厚无纺布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一次性用品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单卷式洗脸巾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约20cmx20cm，每卷重约160克左右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加厚无纺布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定制三联打印纸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约210mm×297mm，三层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环保纸张，无残留碎屑，打印顺畅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定制三联打印纸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约219mm*140mm，三层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环保纸张，无残留碎屑，打印顺畅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定制三联打印纸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约241mm×279mm，三层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环保纸张，无残留碎屑，打印顺畅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热敏纸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约80mm×50mm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优质纸浆，表面光滑不卡纸，纸卷整齐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热敏纸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：约57mm×50mm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优质纸浆，表面光滑不卡纸，纸卷整齐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胎心监护仪打印纸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约152mm*90mm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热敏纸材质，规格清晰，打印清晰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除颤仪打印纸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约90mm*90mm，一本一盒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热敏纸材质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大盘纸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约700g/盘，原生木浆加厚3层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原生木浆，无荧光剂，擦拭无屑，独立包装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大盘纸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约600g/盘，原生木浆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原生木浆，无荧光剂，擦拭无屑，独立包装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约152mm*190mm，约300张/包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三层加厚，精致压花，丝柔亲肤，100％原木浆制造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捆纸（大）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约28cm×32cm/约8斤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原生木浆，无香型，不含荧光增白剂，透明塑料袋包装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卫生纸（大）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约250g/卷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原生木浆，无香型，不含可迁移性荧光增白剂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卫生纸（小）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4层，约140g/卷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无香型，100％原木浆制造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纸品耗材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手帕纸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每张210mm*210mm,4层*7片*12包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原生木浆，茶叶压花，茶香，亲肤不留屑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86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2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二标段价格测算表</w:t>
      </w:r>
    </w:p>
    <w:tbl>
      <w:tblPr>
        <w:tblStyle w:val="12"/>
        <w:tblW w:w="115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296"/>
        <w:gridCol w:w="2069"/>
        <w:gridCol w:w="1760"/>
        <w:gridCol w:w="2895"/>
        <w:gridCol w:w="679"/>
        <w:gridCol w:w="679"/>
        <w:gridCol w:w="679"/>
        <w:gridCol w:w="6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技术参数要求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融雪剂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约50kg/袋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化冰除雪防冻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防撞块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约50cm*50cm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高密度海绵材质，无异味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防撞条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每包约4m加长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高密度海绵材质，无异味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隔离墩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底盘直径约32cm，高约1.1米，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加厚不锈钢材质，加重底座，拉带尼龙材质带自动回弹功能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盘式警戒带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PP工程塑料，条纶拉带宽约48mm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化学品吸附棉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约40mm*50mm*2mm/100张/箱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聚丙烯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化学品泄漏处置包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约50cm*31cm*20cm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含吸附棉（聚丙烯，每张约40mm*50mm*2mm）10张，吸附条（聚丙烯，每条直径7.6cm，长度1米）2条，化学防化垃圾袋（聚乙烯材质，每个46厘米宽*76厘米长）1个，扎带（尼龙材质，每根约0.4cm×20cm）5根，处置包为防水布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防水配电箱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140mm×230mm×440mm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2P32A漏电开关1个，1P16A断路器4只，16A五孔插座2只，16A三孔插座2只               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雨衣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尺码：M-XXXL可选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材质：高档纺织料，PVC防水涂层反光雨衣上下件套装，松紧裤，可调节，隐藏式大口袋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拉杆行李箱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全铝合金拉杆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24寸拉杆箱，箱体ABS材质，万向轮超静音，带密码锁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防汛沙袋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（含沙子）尺寸：约35cm×70cm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材质：帆布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防汛沙袋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（不含沙子）约35cm×70cm3.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材质：帆布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消防水带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2.5寸，长20米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材质：内衬聚氨酯，外衬涤纶长丝，接口铝合金多层设计，强度高，弹性好，耐磨耐热耐腐蚀，抗压1.3到1.6mpa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安防与应急物资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头灯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可充电、防水、尼龙头带设计、强光超亮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USB充电，2000毫安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雨伞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撑开后最大直径≥116cm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全钢骨架24骨合金，自动式，三折伞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雨伞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撑开后最大直径≥135cm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全钢骨架24骨合金，伞布材质为碰击布自动式，三折伞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雨伞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撑开后最大直径≥135cm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全钢骨架，24骨加密，伞布材质为抨击布自动式，直杆伞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地毯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宽度约1200mm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圈绒条轮面料多色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地毯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宽度约900mm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圈绒条轮面料多色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地毯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宽度约1400mm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圈绒条轮面料多色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地毯（PVC）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宽度约1.2米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撕不烂/防滑/环保地垫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防滑垫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宽度约0.9米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PVC材质，镂空式防滑，隔音，耐用，易清洗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保温杯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约450毫升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304不锈钢，无尾抽真空，纳米喷涂，航空焊接，密封圈天然耐热硅胶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玻璃水杯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玻璃水杯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杯盖选用304不锈钢材质，高硼硅玻璃背身，密封圈天然耐热硅胶，双层加厚杯身，隔热不烫手，抗菌率达99.9%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保温杯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约300毫升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无尾抽真空，天然耐热硅胶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骨瓷水杯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约350毫升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骨瓷茶杯带盖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灭蚊灯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约35cm×25cm×10cm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适用电压220V，功率约50w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暖手宝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约18cm*26cm*6cm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电热丝加热450w，外包宝宝绒布，插手设计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对联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约34cm*245cm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加厚加绒，全背胶，植绒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对联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约29cm*200cm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加厚加绒，全背胶，植绒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福字贴画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边长约40cm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加厚加绒，成品带背胶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灯笼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撑开直径约1.2m，高度约0.9m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丝绸，不掉色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灯笼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撑开直径约80cm，高度约0.9m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丝绸，不掉色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灯笼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撑开直径约42cm，高度约0.9m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丝绸，不掉色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套装餐具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约21.5cm*5.2cm*2.5cm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勺子不锈钢304一个，筷子不锈钢304一双，含PP包装盒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油壶勺子套装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勺约2克，油壶约50ml，含PP包装盒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食品级PP材质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护士卡子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一盒2个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金属+树脂，颜色可选，样式可选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指甲刀套装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6件套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精钢材质，耐磨不生锈，耐腐蚀强，360°手柄自由旋转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指甲刀（大）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约80mm*14mm*49mm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精钢材质，耐磨不生锈，耐腐蚀强，360°手柄自由旋转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指甲刀（小）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约5.8cm*1cm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精钢材质，耐磨不生锈，耐腐蚀强，360°手柄自由旋转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防水帆布罩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加厚耐磨帆布，环保，耐用，结实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适用于：机器防尘罩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软毛刷子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刷毛柔韧细密耐磨PP材质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婴儿奶瓶刷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3件套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食品级硅胶，高密度仿生毛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熨斗刷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约14cm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柔韧细密耐磨PP材质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平板拖把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拖布宽约40cm/杆长约137cm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优质棉布、铝合金+再生塑料手柄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海绵拖把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海绵长约50cm；杆长约137cm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PVA高密度胶棉头，塑料+铝合金柄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旋转拖把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头约40cm，伸缩杆约99cm—127cm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优质棉布，铝合金+再生塑料手柄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圆头木杆棉条拖把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拖头约40cm，伸缩杆约99cm—127cm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优质棉布，铝合金+再生塑料手柄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笤帚两件套（可折叠）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扫把28cm*88cm，簸箕约24cm*25.8cm*87cm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PET材质，喷杆漆，不锈钢杆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笤帚两件套（不可折叠）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扫把约25cm*85cm，簸箕约24cm*25cm*87cm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PET材质，喷杆漆，不锈钢杆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竹笤帚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约1.8m*80cm一体式大扫把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全竹扎制牢固把手光滑处理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方锹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标准规格，木杆长度1.2m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头优良锰钢，栗木木杆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圆锹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标准规格，木杆长度1.2m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锹头优良锰钢，栗木木杆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铲雪锹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标准规格，木杆长度120cm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锹头优良锰钢，进口槐木柄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锹柄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直径约30mm，长度1.2m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槐木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一次性剃须刀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独立包装，标准规格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刀体再生塑料，刀片为优质钢材料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剃须刀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独立包装，标准规格（含两个替换刀头）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刀头为3层纳米不锈钢刀片，金属防滑手柄，刀头可替换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香皂盒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约13cm*10cm*8.5cm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PP塑料带盖防尘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木梳子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总长约19cm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黄桃木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办公/生活杂项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塑料梳子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总长约22cm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加厚中齿，软齿，塑料梳子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魔术粘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约15cm*2cm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尼龙，子母扣，勾面，毛刺贴带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滚筒粘毛器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滚筒粘毛器16cm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加宽滚筒约16cm塑料制品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板车（6轮）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约90cm*60cm，承重约600斤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拉手不锈钢，车板采用全新材料制作而成，加厚FP颗粒塑料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板车（4轮）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约72cm*46cm，承重约400斤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拉手不锈钢，车板采用全新材料制作而成，加厚FP颗粒塑料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手拉车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约50cm*40cm*104cm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高强度不锈钢框架，牛津布，橡胶轮，静音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纸杯架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约103mm*95mm*282mm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亚克力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纸杯架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高度约34.5cm直径约8cm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排钩（6个挂钩）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长约55cm，3个固定点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锌合金，加厚底板，双螺丝固定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单个排钩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总高约105mm宽度约55mm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锌合金，加厚底板，双螺丝固定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脸盆免打孔排钩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约7cm*7.2cm*3cm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不锈钢，免打孔，强力承重，防锈防腐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扎带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约0.4cm×40cm ,50根/袋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高韧度，耐用，高品质尼龙材料制造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扎带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约0.4cm×20cm ,100根/袋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高韧度，耐用，高品质尼龙材料制造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不锈钢纸巾盒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约29cm×27cm×11cm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优选304不锈钢优质原材料，带锁防锈，方型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塑料纸巾盒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约25cm×27cm×11cm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方形纸巾盒，优选ABS原材料，耐磨耐用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大盘纸圆形盒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直径约25cm，带锁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大盘纸盒，优选加厚304不锈钢原材料，耐磨耐用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彩条布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加厚加密型（防水）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全新环保PVC材质，加厚加密型（防水），双面覆膜彩条布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塑料布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20丝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PE塑料，透明，无异味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防尘粘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约75cm*80cm，30张/本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强力粘尘地毡，塑料材质，环保压敏水胶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空调挡风板（挂机）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约85cm*20cm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硬塑料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空调挡风板（中央空调）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约45cm*45cm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硬塑料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空调挡风板（柜机空调）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约20cm*60cm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硬塑料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透明水晶板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宽度约90cm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防水，防烫防油。PVC原材料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沙发皮垫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PU皮革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PU皮革，耐划痕，柔软耐磨，颜色多选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塑料凳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约36cmx25cm*16cm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优选PP材质，加固，防滑，稳定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塑料凳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约28cm30cmx46cm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PP材质，稳固承重，防滑底脚，一体注胶成型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塑料凳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约34cmx31cmx25cm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PP材质，稳固承重，防滑底脚，一体注胶成型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晾衣绳（伸缩晾衣绳）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自由伸缩可达约4.2米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304不锈钢内管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尼龙绳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宽度约0.25厘米，重量约150克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环保PP材料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伸缩晾衣架（双杆）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长90—160cm可调节，宽43cm，高度100—160cm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不锈钢支架，加粗加厚方管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伸缩晾衣架（蝴蝶式）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折叠后高度约92cm，宽度约47cm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不锈钢支架，加粗加厚方管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挂衣架（树形）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约38cmx176cm高，直径约5.8cm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松木，主杆加粗，圆形大底盘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木质衣撑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约44.5cmx23cm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太空铝衣撑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约41cmx20.5cm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太空铝原材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防滑衣撑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约42cmx23cm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穿衣镜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宽约50cm×高约160cm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约5mm厚度，高清无铜镜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穿衣镜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宽约60cm×高约80cm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约5mm厚度，高清无铜镜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抽屉隔板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约37cm*7cm，5个/包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加硬塑胶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抽屉隔板（独立伸缩）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约37.5cm*10.5cm*4cm，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ABS材质无毒无臭无色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约22cm*30cm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Pvc材质，后面带胶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设施维护配件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不锈钢定制产品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约厚1mm304不锈钢板，来图定制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304不锈钢板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塑料地托架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约100cm×80cm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塑料防潮垫板，镂空设计，表面镂空设计，通风透气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便民箱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约16*30*27.5cm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pp聚丙烯，分格设计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手提收纳箱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约60cm*40cm*20cm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加厚PC材质，手提式，手提带盖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保鲜盒（中）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约20cm*13cm*7cm，约1000ML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食用级PP材质，硅胶橡圈，四面锁扣密封性好，易清洗，抗摔，白色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保鲜盒（大）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约30cm*22cm*14cm，约5500ML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食用级PP材质，硅胶橡圈，四面锁扣密封性好，易清洗，抗摔，白色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保鲜盒（小）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约15cmx11.5cmx6.5cm，550ML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食用级PP材质，硅胶橡圈，四面锁扣密封性好，易清洗，抗摔，白色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白色方盆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约32cm*24cm*10cm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加厚PE级材质、不含BPA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约36.5cmx26.5cmx24cm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优质PP材质，底部垫脚防护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约22cmx14.5cmx11cm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优质PP材质，底部垫脚防护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大号收纳盒（带盖）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约36.5cmx26.5cmx24cm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PP塑料，带盖收纳盒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中号收纳盒（带盖）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约36cm*26.5cmx16.cm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PP塑料，带盖收纳盒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小号收纳盒（带盖）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约26cmx18.5cmx16cm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PP塑料，带盖收纳盒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三层收纳盒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约22.1cmx19.5cmx15.5cm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优质PP，无毒无甲醛，加厚防脱落卡扣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五层收纳盒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约15.5cmx22.1cmx31.5cm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优质PP，无毒无甲醛，加厚防脱落卡扣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抽屉收纳柜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约51cmx43.5cmx29cm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优质PP，随意组合，稳固叠加，抽拉顺畅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抽屉收纳柜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约51cmx43.5cmx22cm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优质PP，随意组合，稳固叠加，抽拉顺畅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抽屉收纳柜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约47.5cmx39cmx22cm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优质PP，随意组合，稳固叠加，抽拉顺畅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桌面分格盒（中）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约13cm*30cm*8.5cm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ABS材质，加厚耐用，分格设计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桌面分格盒（大）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约13cm*40cm*8.5cm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ABS材质，加厚耐用，分格设计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桌面分格盒（小）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约11cm*48.5cm*7.5cm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ABS材质，加厚耐用，分格设计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药品收纳盒（小）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约35*25*8cm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环保PP材质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药品收纳盒（中）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约43.9*21.7*8.1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环保PP材质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上取下补收纳盒（迷你）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约20.8cm*8.5cm*23.3cm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环保PP材质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上取下补收纳盒（小）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约21cm*10.5cm*23.3cm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环保PP材质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上取下补收纳盒（中）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约21cm*16.5cm*23.3cm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环保PP材质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上取下补收纳盒（大）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约21cm*21.5cm*23.3cm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环保PP材质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约2000毫升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加厚pp塑料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喷壶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约500毫升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加厚pp塑料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塑料白桶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pp塑料加厚结实耐摔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蓝色塑料大桶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约60升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pp塑料加厚结实耐摔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蓝色带盖手提桶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约20L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抗摔加厚pp塑料，蓝色带盖手提桶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透明塑料小桶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pp塑料，带刻度，带盖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红色塑料小桶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约4.8升带盖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pp塑料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双层不锈钢保温桶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约40升带盖，带龙头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脏衣篮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约37cm×30cm×40cm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塑料pe材质，大容量，省空间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塑料足浴盆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手提式，直径约30cm，出水孔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PP材质塑料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木质足浴盆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直径约40cm，出水孔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天然柏木，无缝拼接，环保清漆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按摩足浴盆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直径约40cm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pp材质塑料，输入电源AC220V-50Hz，功率约400W，一键启动，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洗脸盆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直径约30cm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无味PP材质，耐高温，健康环保材质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洗脸盆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直径约36cm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无味PP材质，耐高温，健康环保材质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洗漱袋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约30cm×13cm×20cm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PVc材质，有分类隔层，收纳方便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塑围裙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多码，多色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常规版双层防水布，防静电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手提文件袋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约390*100*300mm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面料条纹仿麻发泡布，里料防水涤纶布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不锈钢垃圾桶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约78cm*36cm*90cm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201不锈钢加厚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圆形垃圾桶（摇盖式）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约30cm×65cm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201不锈钢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分类垃圾桶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约61cm*25cm*68cm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201不锈钢，带灭烟盖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塑料化工桶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加厚约30升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高密度氯乙烯材质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有害物质密封桶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加厚，约20加仑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高密度氯乙烯材质，耐高温，抗腐蚀，耐撞击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提篮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带盖无孔提篮，多色可选尺寸：43cmx12cmx25cm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加厚PC材质，手提式，结实耐用，手提带盖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收纳与塑料制品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六层不锈钢鞋架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约100cm*23cm*99cm，层间距可调整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材质：防腐防锈304不锈钢加粗加厚鞋架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U型锁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约350mmx80mmx13mm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C级纯铜叶片锁芯，叶片结构，错开设计，不锈钢弹簧，实心抗液压剪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链条锁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锰钢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挂锁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约32mm，配三把钥匙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加厚锁梁，锰钢材质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挂锁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约40mm，配三把钥匙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加厚锁梁，锰钢材质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挂锁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约50mm，配三把钥匙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加厚锁梁，锰钢材质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防风打火机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约20mm*82mm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镜面，防风设计塑料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卷尺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卷尺高精度测量工具，约5米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铬钒合金钢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五位带线插排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五位均为5孔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额定电流10A，额定功率2500瓦。火线线芯横截面积不低于1.5平方米，电线长不低于3m.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八位带线插排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4位5孔，4位2孔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额定电流10A，额定功率2500瓦。火线线芯横截面积不低于1.5平方米，电线长不低于10m.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六位带线插排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六位均为5孔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额定电流10A，额定功率2500瓦，火线线芯横截面积不低于1平方米，电线长不低于1.8m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三位带线插排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三位均为5孔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额定电流10A，额定功率2500瓦，火线线芯横截面积不低于1平方米，电线长不低于1.8m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十位带线插排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10位均为5孔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10A插头，额定功率2500瓦，火线线芯横截面积不低于1.5平方米，电线长约5m.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六位带线插排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六位均为5孔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一孔16A插头，五孔10A，额定功率4000瓦。火线线芯横截面积不低于1.5平方米，电线长约3m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三位带线插排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三位均为5孔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一位16A插头，两位10A，功率4000瓦，火线线芯横截面积不低于1.5平方米，电线长约3m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五金电料与工具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机柜专用8位带线插排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挡位均为5孔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额定电流16A，功率4000W，火线线芯横截面积不低于1平方米，电线全长约5米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医疗辅助/急救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内镜转运车托盘含（盖子）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约62*45*10cm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PMMA高分子吸塑一体成型无缝隙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医疗辅助/急救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心脏按压板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约80cm×90cm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圆角款，橡木，木制胸外按压急救板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医疗辅助/急救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体位枕六件套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2个脚环垫，1个圆柱枕，1个三角枕，1套布套，1套防水套）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高密度回弹棉，纯棉亲肤布套，双层防水布布套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医疗辅助/急救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护士站报警器按钮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约86mm*86mm*9mm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阻燃PC材质，适配距离大于100米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医疗辅助/急救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护士站报警器主机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约108mm*192mm*63mm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音频输出120分贝，可远程连接报警器按钮，主机可匹配多台报警器按钮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医疗辅助/急救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急救箱约14寸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约35cm*20cm*22cm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优质合金，中纤板，分层设计，双安全锁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医疗辅助/急救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急救箱16寸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约40cm*22cm*23cm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优质合金，中纤板，分层设计，双安全锁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医疗辅助/急救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急救专用定制手提包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约47cm*30cm*27cm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多功能，耐摔，防震，易清洗，空间大，携带方便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医疗辅助/急救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婴儿护理台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展开尺寸约103cm*80cm*63cm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碳钢，莱卡面料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医疗辅助/急救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婴儿椅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约62cm*77cm*92cm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聚氨酯，碳钢，莱卡面料，可折叠，可组装，有安全带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87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2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ind w:right="1280" w:firstLine="3200" w:firstLineChars="1000"/>
        <w:rPr>
          <w:rFonts w:ascii="仿宋" w:hAnsi="仿宋" w:eastAsia="仿宋" w:cs="仿宋"/>
          <w:sz w:val="32"/>
          <w:szCs w:val="32"/>
        </w:rPr>
      </w:pPr>
    </w:p>
    <w:p>
      <w:pPr>
        <w:ind w:right="1280" w:firstLine="3200" w:firstLineChars="10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供应商授权代表签字：</w:t>
      </w:r>
    </w:p>
    <w:p>
      <w:pPr>
        <w:ind w:right="128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日期：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z w:val="32"/>
          <w:szCs w:val="32"/>
        </w:rPr>
        <w:t xml:space="preserve">  年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ascii="仿宋" w:hAnsi="仿宋" w:eastAsia="仿宋" w:cs="仿宋"/>
          <w:sz w:val="32"/>
          <w:szCs w:val="32"/>
        </w:rPr>
        <w:t xml:space="preserve"> 月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ascii="仿宋" w:hAnsi="仿宋" w:eastAsia="仿宋" w:cs="仿宋"/>
          <w:sz w:val="32"/>
          <w:szCs w:val="32"/>
        </w:rPr>
        <w:t xml:space="preserve"> 日</w:t>
      </w:r>
    </w:p>
    <w:p>
      <w:pPr>
        <w:ind w:firstLine="3200" w:firstLineChars="1000"/>
        <w:rPr>
          <w:rFonts w:hint="eastAsia"/>
          <w:lang w:eastAsia="zh-CN"/>
        </w:rPr>
      </w:pPr>
      <w:r>
        <w:rPr>
          <w:rFonts w:ascii="仿宋" w:hAnsi="仿宋" w:eastAsia="仿宋" w:cs="仿宋"/>
          <w:sz w:val="32"/>
          <w:szCs w:val="32"/>
        </w:rPr>
        <w:t>（供应商公章）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775B18-2047-4C40-985D-A6A2F89277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3BFB08E-5910-446B-9134-CEF3C5DF55A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4F00231-4371-415F-A5E6-EDFA1A2C0C15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1NGVhNjlhNWE0ZDRhMTE3ZDE4M2Q0MzYwZjUyNDkifQ=="/>
  </w:docVars>
  <w:rsids>
    <w:rsidRoot w:val="00000000"/>
    <w:rsid w:val="009F2456"/>
    <w:rsid w:val="086B42D0"/>
    <w:rsid w:val="094B46B8"/>
    <w:rsid w:val="0C7C4D17"/>
    <w:rsid w:val="103B16B4"/>
    <w:rsid w:val="121C7F9E"/>
    <w:rsid w:val="13090C53"/>
    <w:rsid w:val="17F17FFA"/>
    <w:rsid w:val="195B397D"/>
    <w:rsid w:val="1D3D42FF"/>
    <w:rsid w:val="242F41EA"/>
    <w:rsid w:val="2C3A2B6A"/>
    <w:rsid w:val="2C6A729B"/>
    <w:rsid w:val="3116387B"/>
    <w:rsid w:val="3A6D220D"/>
    <w:rsid w:val="3BB2244D"/>
    <w:rsid w:val="3F644731"/>
    <w:rsid w:val="405B10BF"/>
    <w:rsid w:val="41377091"/>
    <w:rsid w:val="43200567"/>
    <w:rsid w:val="43C66601"/>
    <w:rsid w:val="45841854"/>
    <w:rsid w:val="46A65158"/>
    <w:rsid w:val="49D03F69"/>
    <w:rsid w:val="4CFD170D"/>
    <w:rsid w:val="4FFE5978"/>
    <w:rsid w:val="517F6790"/>
    <w:rsid w:val="55AE5F23"/>
    <w:rsid w:val="55B94D42"/>
    <w:rsid w:val="57F35D39"/>
    <w:rsid w:val="5B367359"/>
    <w:rsid w:val="5CA919CA"/>
    <w:rsid w:val="613D67A9"/>
    <w:rsid w:val="624862FB"/>
    <w:rsid w:val="6D0F788B"/>
    <w:rsid w:val="6D655CEE"/>
    <w:rsid w:val="6ED4116F"/>
    <w:rsid w:val="716D41E0"/>
    <w:rsid w:val="71E9673D"/>
    <w:rsid w:val="72580F09"/>
    <w:rsid w:val="751D2A0A"/>
    <w:rsid w:val="77BD43D0"/>
    <w:rsid w:val="7A5C2026"/>
    <w:rsid w:val="7B9E0690"/>
    <w:rsid w:val="7C2D6B3D"/>
    <w:rsid w:val="7CCD20D8"/>
    <w:rsid w:val="7D080444"/>
    <w:rsid w:val="7EC0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3">
    <w:name w:val="Body Text 2"/>
    <w:basedOn w:val="1"/>
    <w:unhideWhenUsed/>
    <w:qFormat/>
    <w:uiPriority w:val="0"/>
    <w:pPr>
      <w:spacing w:after="120" w:line="480" w:lineRule="auto"/>
      <w:ind w:firstLine="480" w:firstLineChars="200"/>
    </w:pPr>
    <w:rPr>
      <w:rFonts w:ascii="Tahoma" w:hAnsi="Tahoma"/>
      <w:kern w:val="0"/>
      <w:sz w:val="24"/>
      <w:szCs w:val="24"/>
      <w:lang w:val="zh-CN"/>
    </w:rPr>
  </w:style>
  <w:style w:type="paragraph" w:styleId="4">
    <w:name w:val="Body Text"/>
    <w:basedOn w:val="1"/>
    <w:next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kern w:val="0"/>
      <w:sz w:val="20"/>
      <w:szCs w:val="20"/>
    </w:rPr>
  </w:style>
  <w:style w:type="paragraph" w:styleId="5">
    <w:name w:val="Body Text Indent"/>
    <w:basedOn w:val="1"/>
    <w:next w:val="6"/>
    <w:qFormat/>
    <w:uiPriority w:val="0"/>
    <w:rPr>
      <w:kern w:val="0"/>
    </w:r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7">
    <w:name w:val="List Continue"/>
    <w:basedOn w:val="1"/>
    <w:next w:val="4"/>
    <w:qFormat/>
    <w:uiPriority w:val="0"/>
    <w:pPr>
      <w:widowControl/>
      <w:spacing w:before="280" w:after="280"/>
    </w:pPr>
    <w:rPr>
      <w:rFonts w:ascii="Times New Roman" w:hAnsi="Times New Roman" w:eastAsia="宋体" w:cs="Times New Roman"/>
    </w:rPr>
  </w:style>
  <w:style w:type="paragraph" w:styleId="8">
    <w:name w:val="footer"/>
    <w:basedOn w:val="1"/>
    <w:next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4"/>
    <w:next w:val="11"/>
    <w:qFormat/>
    <w:uiPriority w:val="0"/>
    <w:pPr>
      <w:spacing w:line="312" w:lineRule="auto"/>
      <w:ind w:firstLine="420"/>
    </w:pPr>
    <w:rPr>
      <w:rFonts w:ascii="Times New Roman" w:hAnsi="Times New Roman" w:eastAsia="宋体" w:cs="Times New Roman"/>
    </w:rPr>
  </w:style>
  <w:style w:type="paragraph" w:styleId="11">
    <w:name w:val="Body Text First Indent 2"/>
    <w:basedOn w:val="5"/>
    <w:next w:val="2"/>
    <w:qFormat/>
    <w:uiPriority w:val="0"/>
    <w:pPr>
      <w:numPr>
        <w:ilvl w:val="0"/>
        <w:numId w:val="0"/>
      </w:numPr>
      <w:spacing w:after="120" w:afterLines="0"/>
    </w:pPr>
  </w:style>
  <w:style w:type="character" w:styleId="14">
    <w:name w:val="Strong"/>
    <w:qFormat/>
    <w:uiPriority w:val="22"/>
    <w:rPr>
      <w:b/>
      <w:bCs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6">
    <w:name w:val="无间隔1"/>
    <w:autoRedefine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7">
    <w:name w:val="固定值22111111111111111111"/>
    <w:basedOn w:val="1"/>
    <w:qFormat/>
    <w:uiPriority w:val="0"/>
    <w:pPr>
      <w:adjustRightInd w:val="0"/>
      <w:spacing w:line="440" w:lineRule="exact"/>
      <w:ind w:firstLine="880" w:firstLineChars="200"/>
    </w:pPr>
    <w:rPr>
      <w:rFonts w:ascii="宋体" w:hAnsi="宋体" w:cs="宋体"/>
      <w:szCs w:val="21"/>
    </w:rPr>
  </w:style>
  <w:style w:type="character" w:customStyle="1" w:styleId="18">
    <w:name w:val="font11"/>
    <w:basedOn w:val="1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19">
    <w:name w:val="font3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20">
    <w:name w:val="font51"/>
    <w:basedOn w:val="13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1">
    <w:name w:val="font6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9787</Words>
  <Characters>12514</Characters>
  <Lines>0</Lines>
  <Paragraphs>0</Paragraphs>
  <TotalTime>11</TotalTime>
  <ScaleCrop>false</ScaleCrop>
  <LinksUpToDate>false</LinksUpToDate>
  <CharactersWithSpaces>12568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2023-12-14T00:30:00Z</dcterms:created>
  <dc:creator>Administrator</dc:creator>
  <cp:lastModifiedBy>蒋孝琴</cp:lastModifiedBy>
  <cp:lastPrinted>2023-12-14T08:43:00Z</cp:lastPrinted>
  <dcterms:modified xsi:type="dcterms:W3CDTF">2026-02-05T01:31:24Z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1F4922CA0FA74D5F89198E46E101659B_13</vt:lpwstr>
  </property>
  <property fmtid="{D5CDD505-2E9C-101B-9397-08002B2CF9AE}" pid="4" name="KSOTemplateDocerSaveRecord">
    <vt:lpwstr>eyJoZGlkIjoiNjA1MGY2Njg3NTI0OTZlMDRhYTRiOTUzYmI5Y2UzNjkiLCJ1c2VySWQiOiIxNTc4Njc3ODIxIn0=</vt:lpwstr>
  </property>
</Properties>
</file>